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5" w:type="dxa"/>
        <w:tblInd w:w="-709" w:type="dxa"/>
        <w:tblLook w:val="01E0" w:firstRow="1" w:lastRow="1" w:firstColumn="1" w:lastColumn="1" w:noHBand="0" w:noVBand="0"/>
      </w:tblPr>
      <w:tblGrid>
        <w:gridCol w:w="4488"/>
        <w:gridCol w:w="5797"/>
      </w:tblGrid>
      <w:tr w:rsidR="00291343" w:rsidRPr="00866AB8" w:rsidTr="00291343">
        <w:tc>
          <w:tcPr>
            <w:tcW w:w="4488" w:type="dxa"/>
          </w:tcPr>
          <w:p w:rsidR="00291343" w:rsidRDefault="00291343" w:rsidP="007621B0">
            <w:pPr>
              <w:jc w:val="center"/>
              <w:rPr>
                <w:sz w:val="26"/>
                <w:szCs w:val="26"/>
                <w:lang w:val="nl-NL"/>
              </w:rPr>
            </w:pPr>
            <w:bookmarkStart w:id="0" w:name="_GoBack"/>
            <w:bookmarkEnd w:id="0"/>
            <w:r w:rsidRPr="00F47099">
              <w:rPr>
                <w:sz w:val="26"/>
                <w:szCs w:val="26"/>
                <w:lang w:val="nl-NL"/>
              </w:rPr>
              <w:t xml:space="preserve">CỤC </w:t>
            </w:r>
            <w:r>
              <w:rPr>
                <w:sz w:val="26"/>
                <w:szCs w:val="26"/>
                <w:lang w:val="nl-NL"/>
              </w:rPr>
              <w:t>THI HÀNH ÁN DÂN SỰ</w:t>
            </w:r>
            <w:r w:rsidRPr="00F47099">
              <w:rPr>
                <w:sz w:val="26"/>
                <w:szCs w:val="26"/>
                <w:lang w:val="nl-NL"/>
              </w:rPr>
              <w:t xml:space="preserve"> </w:t>
            </w:r>
          </w:p>
          <w:p w:rsidR="00291343" w:rsidRPr="00F47099" w:rsidRDefault="00291343" w:rsidP="007621B0">
            <w:pPr>
              <w:jc w:val="center"/>
              <w:rPr>
                <w:sz w:val="26"/>
                <w:szCs w:val="26"/>
                <w:lang w:val="nl-NL"/>
              </w:rPr>
            </w:pPr>
            <w:r w:rsidRPr="00F47099">
              <w:rPr>
                <w:sz w:val="26"/>
                <w:szCs w:val="26"/>
                <w:lang w:val="nl-NL"/>
              </w:rPr>
              <w:t xml:space="preserve">TỈNH </w:t>
            </w:r>
            <w:r>
              <w:rPr>
                <w:sz w:val="26"/>
                <w:szCs w:val="26"/>
                <w:lang w:val="nl-NL"/>
              </w:rPr>
              <w:t>PHÚ YÊN</w:t>
            </w:r>
          </w:p>
        </w:tc>
        <w:tc>
          <w:tcPr>
            <w:tcW w:w="5797" w:type="dxa"/>
          </w:tcPr>
          <w:p w:rsidR="00291343" w:rsidRDefault="00291343" w:rsidP="007621B0">
            <w:pPr>
              <w:jc w:val="center"/>
              <w:rPr>
                <w:b/>
                <w:sz w:val="26"/>
                <w:szCs w:val="26"/>
                <w:lang w:val="nl-NL"/>
              </w:rPr>
            </w:pPr>
            <w:r w:rsidRPr="00DB5ABB">
              <w:rPr>
                <w:b/>
                <w:sz w:val="26"/>
                <w:szCs w:val="26"/>
                <w:lang w:val="nl-NL"/>
              </w:rPr>
              <w:t>CỘNG HOÀ XÃ HỘI CHỦ NGHĨA VIỆT NAM</w:t>
            </w:r>
          </w:p>
          <w:p w:rsidR="00291343" w:rsidRPr="00213CD3" w:rsidRDefault="00291343" w:rsidP="007621B0">
            <w:pPr>
              <w:jc w:val="center"/>
              <w:rPr>
                <w:sz w:val="26"/>
                <w:szCs w:val="26"/>
                <w:lang w:val="nl-NL"/>
              </w:rPr>
            </w:pPr>
            <w:r w:rsidRPr="00DB5ABB">
              <w:rPr>
                <w:b/>
                <w:sz w:val="28"/>
                <w:szCs w:val="26"/>
              </w:rPr>
              <w:t>Độc lập - Tự do - Hạnh phúc</w:t>
            </w:r>
          </w:p>
        </w:tc>
      </w:tr>
      <w:tr w:rsidR="00291343" w:rsidTr="00291343">
        <w:tc>
          <w:tcPr>
            <w:tcW w:w="4488" w:type="dxa"/>
          </w:tcPr>
          <w:p w:rsidR="00291343" w:rsidRPr="00F47099" w:rsidRDefault="00291343" w:rsidP="007621B0">
            <w:pPr>
              <w:jc w:val="center"/>
              <w:rPr>
                <w:b/>
                <w:sz w:val="26"/>
                <w:szCs w:val="26"/>
                <w:lang w:val="nl-NL"/>
              </w:rPr>
            </w:pPr>
            <w:r w:rsidRPr="00F47099">
              <w:rPr>
                <w:b/>
                <w:sz w:val="26"/>
                <w:szCs w:val="26"/>
                <w:lang w:val="nl-NL"/>
              </w:rPr>
              <w:t>CHI CỤC THI HÀNH ÁN DÂN SỰ</w:t>
            </w:r>
          </w:p>
          <w:p w:rsidR="00291343" w:rsidRPr="00F47099" w:rsidRDefault="00291343" w:rsidP="007621B0">
            <w:pPr>
              <w:jc w:val="center"/>
              <w:rPr>
                <w:sz w:val="26"/>
                <w:szCs w:val="26"/>
                <w:lang w:val="nl-NL"/>
              </w:rPr>
            </w:pPr>
            <w:r w:rsidRPr="00F47099">
              <w:rPr>
                <w:b/>
                <w:sz w:val="26"/>
                <w:szCs w:val="26"/>
                <w:lang w:val="nl-NL"/>
              </w:rPr>
              <w:t xml:space="preserve">HUYỆN </w:t>
            </w:r>
            <w:r>
              <w:rPr>
                <w:b/>
                <w:sz w:val="26"/>
                <w:szCs w:val="26"/>
                <w:lang w:val="nl-NL"/>
              </w:rPr>
              <w:t>SƠN HÒA</w:t>
            </w:r>
          </w:p>
        </w:tc>
        <w:tc>
          <w:tcPr>
            <w:tcW w:w="5797" w:type="dxa"/>
          </w:tcPr>
          <w:p w:rsidR="00291343" w:rsidRPr="00866AB8" w:rsidRDefault="00291343" w:rsidP="007621B0">
            <w:pPr>
              <w:jc w:val="center"/>
              <w:rPr>
                <w:b/>
                <w:sz w:val="26"/>
                <w:szCs w:val="26"/>
              </w:rPr>
            </w:pPr>
            <w:r w:rsidRPr="00DB5ABB">
              <w:rPr>
                <w:b/>
                <w:noProof/>
                <w:sz w:val="28"/>
                <w:szCs w:val="26"/>
              </w:rPr>
              <mc:AlternateContent>
                <mc:Choice Requires="wps">
                  <w:drawing>
                    <wp:anchor distT="0" distB="0" distL="114300" distR="114300" simplePos="0" relativeHeight="251660288" behindDoc="0" locked="0" layoutInCell="1" allowOverlap="1">
                      <wp:simplePos x="0" y="0"/>
                      <wp:positionH relativeFrom="column">
                        <wp:posOffset>766445</wp:posOffset>
                      </wp:positionH>
                      <wp:positionV relativeFrom="paragraph">
                        <wp:posOffset>24130</wp:posOffset>
                      </wp:positionV>
                      <wp:extent cx="2018665" cy="0"/>
                      <wp:effectExtent l="8890" t="6350" r="1079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B9083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1.9pt" to="219.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"/>
                  </w:pict>
                </mc:Fallback>
              </mc:AlternateContent>
            </w:r>
          </w:p>
        </w:tc>
      </w:tr>
      <w:tr w:rsidR="00291343" w:rsidTr="00291343">
        <w:tc>
          <w:tcPr>
            <w:tcW w:w="4488" w:type="dxa"/>
          </w:tcPr>
          <w:p w:rsidR="00291343" w:rsidRPr="00866AB8" w:rsidRDefault="00291343" w:rsidP="007621B0">
            <w:pPr>
              <w:jc w:val="center"/>
              <w:rPr>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687705</wp:posOffset>
                      </wp:positionH>
                      <wp:positionV relativeFrom="paragraph">
                        <wp:posOffset>35560</wp:posOffset>
                      </wp:positionV>
                      <wp:extent cx="1143000" cy="0"/>
                      <wp:effectExtent l="13970" t="6985" r="1460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2D826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8pt" to="144.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" strokeweight="1pt"/>
                  </w:pict>
                </mc:Fallback>
              </mc:AlternateContent>
            </w:r>
          </w:p>
        </w:tc>
        <w:tc>
          <w:tcPr>
            <w:tcW w:w="5797" w:type="dxa"/>
          </w:tcPr>
          <w:p w:rsidR="00291343" w:rsidRPr="00866AB8" w:rsidRDefault="00291343" w:rsidP="007621B0">
            <w:pPr>
              <w:jc w:val="center"/>
              <w:rPr>
                <w:b/>
                <w:sz w:val="26"/>
                <w:szCs w:val="26"/>
              </w:rPr>
            </w:pPr>
          </w:p>
        </w:tc>
      </w:tr>
      <w:tr w:rsidR="00291343" w:rsidRPr="00DA4BAD" w:rsidTr="00291343">
        <w:tc>
          <w:tcPr>
            <w:tcW w:w="4488" w:type="dxa"/>
          </w:tcPr>
          <w:p w:rsidR="00291343" w:rsidRDefault="00EE0B22" w:rsidP="00F72583">
            <w:pPr>
              <w:rPr>
                <w:sz w:val="26"/>
                <w:szCs w:val="26"/>
                <w:lang w:val="nl-NL"/>
              </w:rPr>
            </w:pPr>
            <w:r>
              <w:rPr>
                <w:sz w:val="26"/>
                <w:szCs w:val="26"/>
                <w:lang w:val="nl-NL"/>
              </w:rPr>
              <w:t xml:space="preserve">            Số:    </w:t>
            </w:r>
            <w:r w:rsidR="00F72583">
              <w:rPr>
                <w:sz w:val="26"/>
                <w:szCs w:val="26"/>
                <w:lang w:val="nl-NL"/>
              </w:rPr>
              <w:t>207</w:t>
            </w:r>
            <w:r w:rsidR="00291343">
              <w:rPr>
                <w:sz w:val="26"/>
                <w:szCs w:val="26"/>
                <w:lang w:val="nl-NL"/>
              </w:rPr>
              <w:t xml:space="preserve">  /TB-CCTHADS</w:t>
            </w:r>
          </w:p>
        </w:tc>
        <w:tc>
          <w:tcPr>
            <w:tcW w:w="5797" w:type="dxa"/>
          </w:tcPr>
          <w:p w:rsidR="00291343" w:rsidRDefault="00291343" w:rsidP="006F741B">
            <w:pPr>
              <w:jc w:val="center"/>
              <w:rPr>
                <w:b/>
                <w:i/>
                <w:sz w:val="26"/>
                <w:szCs w:val="26"/>
                <w:lang w:val="nl-NL"/>
              </w:rPr>
            </w:pPr>
            <w:r>
              <w:rPr>
                <w:i/>
                <w:sz w:val="26"/>
                <w:szCs w:val="26"/>
                <w:lang w:val="nl-NL"/>
              </w:rPr>
              <w:t xml:space="preserve">Sơn  Hòa, ngày </w:t>
            </w:r>
            <w:r w:rsidR="00EE0B22">
              <w:rPr>
                <w:i/>
                <w:sz w:val="26"/>
                <w:szCs w:val="26"/>
                <w:lang w:val="nl-NL"/>
              </w:rPr>
              <w:t>22</w:t>
            </w:r>
            <w:r w:rsidR="006F741B">
              <w:rPr>
                <w:i/>
                <w:sz w:val="26"/>
                <w:szCs w:val="26"/>
                <w:lang w:val="nl-NL"/>
              </w:rPr>
              <w:t xml:space="preserve"> </w:t>
            </w:r>
            <w:r>
              <w:rPr>
                <w:i/>
                <w:sz w:val="26"/>
                <w:szCs w:val="26"/>
                <w:lang w:val="nl-NL"/>
              </w:rPr>
              <w:t xml:space="preserve"> tháng 9 năm 2021</w:t>
            </w:r>
          </w:p>
        </w:tc>
      </w:tr>
    </w:tbl>
    <w:p w:rsidR="00291343" w:rsidRDefault="00291343" w:rsidP="00291343">
      <w:pPr>
        <w:pStyle w:val="Heading1"/>
        <w:rPr>
          <w:lang w:val="nl-NL"/>
        </w:rPr>
      </w:pPr>
    </w:p>
    <w:p w:rsidR="00291343" w:rsidRDefault="00291343" w:rsidP="00291343">
      <w:pPr>
        <w:pStyle w:val="Heading1"/>
        <w:rPr>
          <w:lang w:val="nl-NL"/>
        </w:rPr>
      </w:pPr>
      <w:r>
        <w:rPr>
          <w:lang w:val="nl-NL"/>
        </w:rPr>
        <w:t>THÔNG BÁO</w:t>
      </w:r>
    </w:p>
    <w:p w:rsidR="00291343" w:rsidRPr="0076196A" w:rsidRDefault="00291343" w:rsidP="00291343">
      <w:pPr>
        <w:jc w:val="center"/>
        <w:rPr>
          <w:b/>
          <w:sz w:val="28"/>
          <w:lang w:val="nl-NL"/>
        </w:rPr>
      </w:pPr>
      <w:r>
        <w:rPr>
          <w:b/>
          <w:sz w:val="28"/>
          <w:lang w:val="nl-NL"/>
        </w:rPr>
        <w:t xml:space="preserve">Về việc lựa chọn tổ chức </w:t>
      </w:r>
      <w:r w:rsidR="00EE0B22">
        <w:rPr>
          <w:b/>
          <w:sz w:val="28"/>
          <w:lang w:val="nl-NL"/>
        </w:rPr>
        <w:t xml:space="preserve">thẩm định giá </w:t>
      </w:r>
      <w:r>
        <w:rPr>
          <w:b/>
          <w:sz w:val="28"/>
          <w:lang w:val="nl-NL"/>
        </w:rPr>
        <w:t>tài sản</w:t>
      </w:r>
    </w:p>
    <w:p w:rsidR="00291343" w:rsidRPr="00B44C14" w:rsidRDefault="00291343" w:rsidP="00291343">
      <w:pPr>
        <w:jc w:val="center"/>
        <w:rPr>
          <w:sz w:val="28"/>
          <w:szCs w:val="28"/>
          <w:lang w:val="nl-NL"/>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2407920</wp:posOffset>
                </wp:positionH>
                <wp:positionV relativeFrom="paragraph">
                  <wp:posOffset>43815</wp:posOffset>
                </wp:positionV>
                <wp:extent cx="1068705" cy="0"/>
                <wp:effectExtent l="7620"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B19E2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3.45pt" to="273.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"/>
            </w:pict>
          </mc:Fallback>
        </mc:AlternateContent>
      </w:r>
    </w:p>
    <w:p w:rsidR="00291343" w:rsidRDefault="00EE0B22" w:rsidP="00291343">
      <w:pPr>
        <w:spacing w:before="120" w:after="120"/>
        <w:ind w:firstLine="720"/>
        <w:jc w:val="both"/>
        <w:rPr>
          <w:sz w:val="28"/>
          <w:lang w:val="nl-NL"/>
        </w:rPr>
      </w:pPr>
      <w:r>
        <w:rPr>
          <w:sz w:val="28"/>
          <w:lang w:val="nl-NL"/>
        </w:rPr>
        <w:t>Căn cứ Quyết định số 1079/QĐ-TCTHADS ngày 25/12/2020 của Tổng cục Thi hành án dân sự về việc ban hành Quy trình lựa chọn tổ chức thẩm định giá, đấu giá tài sản để thi hành án;</w:t>
      </w:r>
    </w:p>
    <w:p w:rsidR="00EE0B22" w:rsidRDefault="00EE0B22" w:rsidP="00291343">
      <w:pPr>
        <w:spacing w:before="120" w:after="120"/>
        <w:ind w:firstLine="720"/>
        <w:jc w:val="both"/>
        <w:rPr>
          <w:sz w:val="28"/>
          <w:lang w:val="nl-NL"/>
        </w:rPr>
      </w:pPr>
      <w:r>
        <w:rPr>
          <w:sz w:val="28"/>
          <w:lang w:val="nl-NL"/>
        </w:rPr>
        <w:t>Chi cục Thi hành án dân sự huyện Sơn Hòa, tỉnh Phú Yên thông báo các tổ chức thẩm định giá trên địa bàn tỉnh Phú Yên có nhu cầu ký Hợp đồng dịch vụ thẩm định giá tài sản được biết, để tham gia đăng ký cung cấp dịch vụ thẩm định giá và nộp hồ sơ đăng ký, cụ thể như sau:</w:t>
      </w:r>
    </w:p>
    <w:p w:rsidR="00291343" w:rsidRDefault="00291343" w:rsidP="00EE0B22">
      <w:pPr>
        <w:spacing w:line="312" w:lineRule="auto"/>
        <w:jc w:val="both"/>
        <w:rPr>
          <w:sz w:val="28"/>
          <w:szCs w:val="26"/>
          <w:lang w:val="nl-NL"/>
        </w:rPr>
      </w:pPr>
      <w:r w:rsidRPr="00D36399">
        <w:rPr>
          <w:sz w:val="28"/>
          <w:szCs w:val="28"/>
        </w:rPr>
        <w:tab/>
      </w:r>
      <w:r w:rsidR="00EE0B22" w:rsidRPr="00EE0B22">
        <w:rPr>
          <w:b/>
          <w:sz w:val="28"/>
          <w:szCs w:val="28"/>
        </w:rPr>
        <w:t>1</w:t>
      </w:r>
      <w:r>
        <w:rPr>
          <w:b/>
          <w:sz w:val="28"/>
          <w:szCs w:val="26"/>
          <w:lang w:val="nl-NL"/>
        </w:rPr>
        <w:t>. Tên</w:t>
      </w:r>
      <w:r w:rsidR="00EE0B22">
        <w:rPr>
          <w:b/>
          <w:sz w:val="28"/>
          <w:szCs w:val="26"/>
          <w:lang w:val="nl-NL"/>
        </w:rPr>
        <w:t xml:space="preserve">, địa chỉ của người có tài sản thẩm định giá: </w:t>
      </w:r>
      <w:r w:rsidR="00EE0B22" w:rsidRPr="00EE0B22">
        <w:rPr>
          <w:sz w:val="28"/>
          <w:szCs w:val="26"/>
          <w:lang w:val="nl-NL"/>
        </w:rPr>
        <w:t xml:space="preserve">Chi cục Thi hành án dân </w:t>
      </w:r>
      <w:r w:rsidR="00C53C10">
        <w:rPr>
          <w:sz w:val="28"/>
          <w:szCs w:val="26"/>
          <w:lang w:val="nl-NL"/>
        </w:rPr>
        <w:t>sự huyện Sơn Hòa, tỉnh Phú Yên; địa chỉ: 205 Trần Phú, thị trấn Củng Sơn, huyện Sơn Hòa, tỉnh Phú Yên.</w:t>
      </w:r>
    </w:p>
    <w:p w:rsidR="00EE0B22" w:rsidRDefault="00EE0B22" w:rsidP="00EE0B22">
      <w:pPr>
        <w:spacing w:line="312" w:lineRule="auto"/>
        <w:jc w:val="both"/>
        <w:rPr>
          <w:b/>
          <w:sz w:val="28"/>
          <w:szCs w:val="26"/>
          <w:lang w:val="nl-NL"/>
        </w:rPr>
      </w:pPr>
      <w:r w:rsidRPr="00C53C10">
        <w:rPr>
          <w:b/>
          <w:sz w:val="28"/>
          <w:szCs w:val="26"/>
          <w:lang w:val="nl-NL"/>
        </w:rPr>
        <w:tab/>
        <w:t>2.</w:t>
      </w:r>
      <w:r w:rsidR="00C53C10" w:rsidRPr="00C53C10">
        <w:rPr>
          <w:b/>
          <w:sz w:val="28"/>
          <w:szCs w:val="26"/>
          <w:lang w:val="nl-NL"/>
        </w:rPr>
        <w:t xml:space="preserve"> Tài sản thẩm định giá: </w:t>
      </w:r>
    </w:p>
    <w:p w:rsidR="00C53C10" w:rsidRDefault="00C53C10" w:rsidP="00EE0B22">
      <w:pPr>
        <w:spacing w:line="312" w:lineRule="auto"/>
        <w:jc w:val="both"/>
        <w:rPr>
          <w:sz w:val="28"/>
          <w:szCs w:val="28"/>
        </w:rPr>
      </w:pPr>
      <w:r>
        <w:rPr>
          <w:b/>
          <w:sz w:val="28"/>
          <w:szCs w:val="26"/>
          <w:lang w:val="nl-NL"/>
        </w:rPr>
        <w:tab/>
      </w:r>
      <w:r>
        <w:rPr>
          <w:sz w:val="28"/>
          <w:szCs w:val="28"/>
        </w:rPr>
        <w:t>01 (một) xe mô tô nhãn hiệu Yamaha-Sirius, màu đỏ đen, biển số 78L1-</w:t>
      </w:r>
      <w:r w:rsidR="006F741B">
        <w:rPr>
          <w:sz w:val="28"/>
          <w:szCs w:val="28"/>
        </w:rPr>
        <w:t xml:space="preserve">133.68, số khung: </w:t>
      </w:r>
      <w:r>
        <w:rPr>
          <w:sz w:val="28"/>
          <w:szCs w:val="28"/>
        </w:rPr>
        <w:t>1720HY032008, số máy: E3T6E255954 đứng tên</w:t>
      </w:r>
      <w:r w:rsidR="006F741B">
        <w:rPr>
          <w:sz w:val="28"/>
          <w:szCs w:val="28"/>
        </w:rPr>
        <w:t xml:space="preserve"> bà</w:t>
      </w:r>
      <w:r>
        <w:rPr>
          <w:sz w:val="28"/>
          <w:szCs w:val="28"/>
        </w:rPr>
        <w:t xml:space="preserve"> Hờ Hiệp,</w:t>
      </w:r>
      <w:r w:rsidR="006F741B">
        <w:rPr>
          <w:sz w:val="28"/>
          <w:szCs w:val="28"/>
        </w:rPr>
        <w:t xml:space="preserve"> sinh năm: 1981;</w:t>
      </w:r>
      <w:r>
        <w:rPr>
          <w:sz w:val="28"/>
          <w:szCs w:val="28"/>
        </w:rPr>
        <w:t xml:space="preserve"> địa chỉ: </w:t>
      </w:r>
      <w:r>
        <w:rPr>
          <w:sz w:val="28"/>
          <w:szCs w:val="28"/>
          <w:lang w:val="nl-NL"/>
        </w:rPr>
        <w:t>thôn Nguyên Xuân, xã Sơn Nguyên, huyện Sơn Hòa</w:t>
      </w:r>
      <w:r>
        <w:rPr>
          <w:sz w:val="28"/>
          <w:szCs w:val="28"/>
        </w:rPr>
        <w:t>, tỉnh Phú Yên.</w:t>
      </w:r>
    </w:p>
    <w:p w:rsidR="00C53C10" w:rsidRPr="00C53C10" w:rsidRDefault="00C53C10" w:rsidP="00EE0B22">
      <w:pPr>
        <w:spacing w:line="312" w:lineRule="auto"/>
        <w:jc w:val="both"/>
        <w:rPr>
          <w:b/>
          <w:sz w:val="28"/>
          <w:szCs w:val="28"/>
        </w:rPr>
      </w:pPr>
      <w:r w:rsidRPr="00C53C10">
        <w:rPr>
          <w:b/>
          <w:sz w:val="28"/>
          <w:szCs w:val="28"/>
        </w:rPr>
        <w:tab/>
        <w:t>3. Hồ sơ đăng ký của tổ chức thẩm định giá:</w:t>
      </w:r>
    </w:p>
    <w:p w:rsidR="00C53C10" w:rsidRDefault="00C53C10" w:rsidP="00EE0B22">
      <w:pPr>
        <w:spacing w:line="312" w:lineRule="auto"/>
        <w:jc w:val="both"/>
        <w:rPr>
          <w:sz w:val="28"/>
          <w:szCs w:val="28"/>
        </w:rPr>
      </w:pPr>
      <w:r>
        <w:rPr>
          <w:sz w:val="28"/>
          <w:szCs w:val="28"/>
        </w:rPr>
        <w:tab/>
        <w:t xml:space="preserve">- Văn bản đăng ký tham gia cung cấp dịch vụ thẩm định giá; </w:t>
      </w:r>
    </w:p>
    <w:p w:rsidR="00C53C10" w:rsidRDefault="00C53C10" w:rsidP="00C53C10">
      <w:pPr>
        <w:spacing w:line="312" w:lineRule="auto"/>
        <w:ind w:firstLine="720"/>
        <w:jc w:val="both"/>
        <w:rPr>
          <w:sz w:val="28"/>
          <w:szCs w:val="28"/>
        </w:rPr>
      </w:pPr>
      <w:r>
        <w:rPr>
          <w:sz w:val="28"/>
          <w:szCs w:val="28"/>
        </w:rPr>
        <w:t>- Hồ sơ năng lực (Giấy chứng nhận đăng ký doanh nghiệp; Giấy chứng nhận đủ điều kiện kinh doanh dịch vụ thẩm định giá;</w:t>
      </w:r>
      <w:r w:rsidR="006F741B">
        <w:rPr>
          <w:sz w:val="28"/>
          <w:szCs w:val="28"/>
        </w:rPr>
        <w:t xml:space="preserve"> dịch vụ công ty cung cấp;</w:t>
      </w:r>
      <w:r>
        <w:rPr>
          <w:sz w:val="28"/>
          <w:szCs w:val="28"/>
        </w:rPr>
        <w:t xml:space="preserve"> </w:t>
      </w:r>
      <w:r w:rsidR="006F741B">
        <w:rPr>
          <w:sz w:val="28"/>
          <w:szCs w:val="28"/>
        </w:rPr>
        <w:t>mô hình, quy trình thực hiện; nhân sự;</w:t>
      </w:r>
      <w:r>
        <w:rPr>
          <w:sz w:val="28"/>
          <w:szCs w:val="28"/>
        </w:rPr>
        <w:t xml:space="preserve"> giấy tờ pháp lý</w:t>
      </w:r>
      <w:r w:rsidR="006F741B">
        <w:rPr>
          <w:sz w:val="28"/>
          <w:szCs w:val="28"/>
        </w:rPr>
        <w:t>;</w:t>
      </w:r>
      <w:r>
        <w:rPr>
          <w:sz w:val="28"/>
          <w:szCs w:val="28"/>
        </w:rPr>
        <w:t xml:space="preserve"> dự án tiêu biểu</w:t>
      </w:r>
      <w:r w:rsidR="006F741B">
        <w:rPr>
          <w:sz w:val="28"/>
          <w:szCs w:val="28"/>
        </w:rPr>
        <w:t>…)</w:t>
      </w:r>
      <w:r>
        <w:rPr>
          <w:sz w:val="28"/>
          <w:szCs w:val="28"/>
        </w:rPr>
        <w:t xml:space="preserve"> và các tài liệu khác có liên quan.</w:t>
      </w:r>
    </w:p>
    <w:p w:rsidR="00C53C10" w:rsidRPr="006F741B" w:rsidRDefault="00C53C10" w:rsidP="00C53C10">
      <w:pPr>
        <w:spacing w:line="312" w:lineRule="auto"/>
        <w:ind w:firstLine="720"/>
        <w:jc w:val="both"/>
        <w:rPr>
          <w:b/>
          <w:sz w:val="28"/>
          <w:szCs w:val="28"/>
        </w:rPr>
      </w:pPr>
      <w:r w:rsidRPr="006F741B">
        <w:rPr>
          <w:b/>
          <w:sz w:val="28"/>
          <w:szCs w:val="28"/>
        </w:rPr>
        <w:t>4. Thời gian, địa điểm nộp hồ sơ:</w:t>
      </w:r>
    </w:p>
    <w:p w:rsidR="00C53C10" w:rsidRDefault="00C53C10" w:rsidP="00C53C10">
      <w:pPr>
        <w:spacing w:line="312" w:lineRule="auto"/>
        <w:ind w:firstLine="720"/>
        <w:jc w:val="both"/>
        <w:rPr>
          <w:sz w:val="28"/>
          <w:szCs w:val="28"/>
        </w:rPr>
      </w:pPr>
      <w:r>
        <w:rPr>
          <w:sz w:val="28"/>
          <w:szCs w:val="28"/>
        </w:rPr>
        <w:t xml:space="preserve">- Thời gian nộp hồ sơ: Từ ngày 23/9/2021 đến ngày </w:t>
      </w:r>
      <w:r w:rsidR="00D10410">
        <w:rPr>
          <w:sz w:val="28"/>
          <w:szCs w:val="28"/>
        </w:rPr>
        <w:t>24/9/2021 (trong giờ hành chính).</w:t>
      </w:r>
      <w:r w:rsidR="006F741B">
        <w:rPr>
          <w:sz w:val="28"/>
          <w:szCs w:val="28"/>
        </w:rPr>
        <w:t xml:space="preserve"> Nộp trực tiếp hoặc gửi đường bưu điện.</w:t>
      </w:r>
    </w:p>
    <w:p w:rsidR="00D10410" w:rsidRDefault="00D10410" w:rsidP="00C53C10">
      <w:pPr>
        <w:spacing w:line="312" w:lineRule="auto"/>
        <w:ind w:firstLine="720"/>
        <w:jc w:val="both"/>
        <w:rPr>
          <w:sz w:val="28"/>
          <w:szCs w:val="28"/>
        </w:rPr>
      </w:pPr>
      <w:r>
        <w:rPr>
          <w:sz w:val="28"/>
          <w:szCs w:val="28"/>
        </w:rPr>
        <w:t>- Địa điểm nộp hồ sơ: Trụ sở Chi cục Thi hành án dân sự huyện Sơn Hòa, tỉnh Phú Yên; địa chỉ: 205 Trần Phú, thị trấn Củng Sơn, huyện Sơn Hòa, Phú Yên.</w:t>
      </w:r>
    </w:p>
    <w:p w:rsidR="00D10410" w:rsidRDefault="00D10410" w:rsidP="00D10410">
      <w:pPr>
        <w:spacing w:line="312" w:lineRule="auto"/>
        <w:ind w:firstLine="720"/>
        <w:jc w:val="both"/>
        <w:rPr>
          <w:sz w:val="28"/>
          <w:szCs w:val="28"/>
        </w:rPr>
      </w:pPr>
      <w:r>
        <w:rPr>
          <w:sz w:val="28"/>
          <w:szCs w:val="28"/>
        </w:rPr>
        <w:lastRenderedPageBreak/>
        <w:t>Chi cục Thi hành án dân sự huyện Sơn Hòa sẽ lựa chọn tổ chức ký hợp đồng thẩm định giá tài sản trên cơ sở hồ sơ năng lực của tổ chức thẩm định giá theo tiêu chí được ban hành kèm theo Quyết định số 10</w:t>
      </w:r>
      <w:r w:rsidR="006F741B">
        <w:rPr>
          <w:sz w:val="28"/>
          <w:szCs w:val="28"/>
        </w:rPr>
        <w:t>79</w:t>
      </w:r>
      <w:r>
        <w:rPr>
          <w:sz w:val="28"/>
          <w:szCs w:val="28"/>
        </w:rPr>
        <w:t xml:space="preserve">/QĐ-TCTHADS ngày 25/12/2020 của Tổng cục Thi hành án dân sự “về việc ban hành quy trình </w:t>
      </w:r>
      <w:r w:rsidR="006F741B">
        <w:rPr>
          <w:sz w:val="28"/>
          <w:szCs w:val="28"/>
        </w:rPr>
        <w:t xml:space="preserve">lựa chọn tổ chức </w:t>
      </w:r>
      <w:r>
        <w:rPr>
          <w:sz w:val="28"/>
          <w:szCs w:val="28"/>
        </w:rPr>
        <w:t>thẩm định giá, đấu giá tài sản để thi hành án”. Chi cục Thi hành án dân sự huyện Sơn Hòa không hoàn trả hồ sơ đối với tổ chức thẩm định giá không được lựa chọn.</w:t>
      </w:r>
    </w:p>
    <w:p w:rsidR="00291343" w:rsidRPr="004547FB" w:rsidRDefault="00291343" w:rsidP="00D10410">
      <w:pPr>
        <w:spacing w:line="312" w:lineRule="auto"/>
        <w:ind w:firstLine="720"/>
        <w:jc w:val="both"/>
        <w:rPr>
          <w:sz w:val="28"/>
          <w:szCs w:val="26"/>
          <w:lang w:val="nl-NL"/>
        </w:rPr>
      </w:pPr>
      <w:r>
        <w:rPr>
          <w:sz w:val="28"/>
          <w:szCs w:val="26"/>
          <w:lang w:val="nl-NL"/>
        </w:rPr>
        <w:t xml:space="preserve">Vậy, Chi cục Thi hành án dân sự huyện Sơn Hòa thông báo để các tổ chức </w:t>
      </w:r>
      <w:r w:rsidR="00D10410">
        <w:rPr>
          <w:sz w:val="28"/>
          <w:szCs w:val="26"/>
          <w:lang w:val="nl-NL"/>
        </w:rPr>
        <w:t>thẩm định giá</w:t>
      </w:r>
      <w:r>
        <w:rPr>
          <w:sz w:val="28"/>
          <w:szCs w:val="26"/>
          <w:lang w:val="nl-NL"/>
        </w:rPr>
        <w:t xml:space="preserve"> trên địa bàn tỉnh Phú Yên biết và đăng ký hồ sơ</w:t>
      </w:r>
      <w:r w:rsidRPr="004547FB">
        <w:rPr>
          <w:sz w:val="28"/>
          <w:szCs w:val="26"/>
          <w:lang w:val="nl-NL"/>
        </w:rPr>
        <w:t>.</w:t>
      </w:r>
      <w:r>
        <w:rPr>
          <w:sz w:val="28"/>
          <w:szCs w:val="26"/>
          <w:lang w:val="nl-NL"/>
        </w:rPr>
        <w:t>/.</w:t>
      </w:r>
    </w:p>
    <w:p w:rsidR="00291343" w:rsidRPr="004547FB" w:rsidRDefault="00291343" w:rsidP="00291343">
      <w:pPr>
        <w:jc w:val="center"/>
        <w:rPr>
          <w:b/>
          <w:sz w:val="28"/>
          <w:szCs w:val="28"/>
          <w:lang w:val="nl-NL"/>
        </w:rPr>
      </w:pPr>
      <w:r w:rsidRPr="004547FB">
        <w:rPr>
          <w:b/>
          <w:sz w:val="26"/>
          <w:szCs w:val="26"/>
          <w:lang w:val="nl-NL"/>
        </w:rPr>
        <w:tab/>
      </w:r>
      <w:r w:rsidRPr="004547FB">
        <w:rPr>
          <w:b/>
          <w:sz w:val="26"/>
          <w:szCs w:val="26"/>
          <w:lang w:val="nl-NL"/>
        </w:rPr>
        <w:tab/>
      </w:r>
      <w:r w:rsidRPr="004547FB">
        <w:rPr>
          <w:b/>
          <w:sz w:val="26"/>
          <w:szCs w:val="26"/>
          <w:lang w:val="nl-NL"/>
        </w:rPr>
        <w:tab/>
      </w:r>
      <w:r w:rsidRPr="004547FB">
        <w:rPr>
          <w:b/>
          <w:sz w:val="26"/>
          <w:szCs w:val="26"/>
          <w:lang w:val="nl-NL"/>
        </w:rPr>
        <w:tab/>
      </w:r>
      <w:r w:rsidRPr="004547FB">
        <w:rPr>
          <w:b/>
          <w:sz w:val="26"/>
          <w:szCs w:val="26"/>
          <w:lang w:val="nl-NL"/>
        </w:rPr>
        <w:tab/>
      </w:r>
    </w:p>
    <w:tbl>
      <w:tblPr>
        <w:tblW w:w="0" w:type="auto"/>
        <w:tblInd w:w="108" w:type="dxa"/>
        <w:tblLook w:val="01E0" w:firstRow="1" w:lastRow="1" w:firstColumn="1" w:lastColumn="1" w:noHBand="0" w:noVBand="0"/>
      </w:tblPr>
      <w:tblGrid>
        <w:gridCol w:w="4721"/>
        <w:gridCol w:w="4709"/>
      </w:tblGrid>
      <w:tr w:rsidR="00291343" w:rsidRPr="00213CD3" w:rsidTr="007621B0">
        <w:tc>
          <w:tcPr>
            <w:tcW w:w="4721" w:type="dxa"/>
            <w:shd w:val="clear" w:color="auto" w:fill="auto"/>
          </w:tcPr>
          <w:p w:rsidR="00291343" w:rsidRPr="00213CD3" w:rsidRDefault="00291343" w:rsidP="007621B0">
            <w:pPr>
              <w:rPr>
                <w:b/>
                <w:i/>
                <w:szCs w:val="28"/>
              </w:rPr>
            </w:pPr>
            <w:r w:rsidRPr="00213CD3">
              <w:rPr>
                <w:b/>
                <w:i/>
                <w:szCs w:val="28"/>
              </w:rPr>
              <w:t>Nơi nhận:</w:t>
            </w:r>
          </w:p>
          <w:p w:rsidR="00291343" w:rsidRPr="00213CD3" w:rsidRDefault="00291343" w:rsidP="007621B0">
            <w:pPr>
              <w:rPr>
                <w:sz w:val="22"/>
                <w:szCs w:val="28"/>
              </w:rPr>
            </w:pPr>
            <w:r w:rsidRPr="00213CD3">
              <w:rPr>
                <w:sz w:val="22"/>
                <w:szCs w:val="28"/>
              </w:rPr>
              <w:t xml:space="preserve">- </w:t>
            </w:r>
            <w:r>
              <w:rPr>
                <w:sz w:val="22"/>
                <w:szCs w:val="28"/>
              </w:rPr>
              <w:t>Cổng</w:t>
            </w:r>
            <w:r w:rsidRPr="00213CD3">
              <w:rPr>
                <w:sz w:val="22"/>
                <w:szCs w:val="28"/>
              </w:rPr>
              <w:t xml:space="preserve"> </w:t>
            </w:r>
            <w:r>
              <w:rPr>
                <w:sz w:val="22"/>
                <w:szCs w:val="28"/>
              </w:rPr>
              <w:t>thông tin điện tử</w:t>
            </w:r>
            <w:r w:rsidRPr="00213CD3">
              <w:rPr>
                <w:sz w:val="22"/>
                <w:szCs w:val="28"/>
              </w:rPr>
              <w:t xml:space="preserve"> (để đăng tải);</w:t>
            </w:r>
          </w:p>
          <w:p w:rsidR="00291343" w:rsidRPr="00213CD3" w:rsidRDefault="00291343" w:rsidP="007621B0">
            <w:pPr>
              <w:rPr>
                <w:sz w:val="22"/>
                <w:szCs w:val="28"/>
              </w:rPr>
            </w:pPr>
            <w:r>
              <w:rPr>
                <w:sz w:val="22"/>
                <w:szCs w:val="28"/>
              </w:rPr>
              <w:t>- Cục THADS tỉnh Phú Yên (để báo cáo);</w:t>
            </w:r>
          </w:p>
          <w:p w:rsidR="00291343" w:rsidRPr="00213CD3" w:rsidRDefault="00291343" w:rsidP="007621B0">
            <w:pPr>
              <w:rPr>
                <w:sz w:val="28"/>
                <w:szCs w:val="28"/>
              </w:rPr>
            </w:pPr>
            <w:r>
              <w:rPr>
                <w:sz w:val="22"/>
                <w:szCs w:val="28"/>
              </w:rPr>
              <w:t>- Lưu: VT;</w:t>
            </w:r>
            <w:r w:rsidRPr="00213CD3">
              <w:rPr>
                <w:sz w:val="22"/>
                <w:szCs w:val="28"/>
              </w:rPr>
              <w:t xml:space="preserve"> HSTHA.</w:t>
            </w:r>
          </w:p>
        </w:tc>
        <w:tc>
          <w:tcPr>
            <w:tcW w:w="4709" w:type="dxa"/>
            <w:shd w:val="clear" w:color="auto" w:fill="auto"/>
          </w:tcPr>
          <w:p w:rsidR="00291343" w:rsidRDefault="00291343" w:rsidP="007621B0">
            <w:pPr>
              <w:jc w:val="center"/>
              <w:rPr>
                <w:b/>
                <w:sz w:val="28"/>
                <w:szCs w:val="28"/>
              </w:rPr>
            </w:pPr>
            <w:r w:rsidRPr="00213CD3">
              <w:rPr>
                <w:b/>
                <w:sz w:val="28"/>
                <w:szCs w:val="28"/>
              </w:rPr>
              <w:t xml:space="preserve">      </w:t>
            </w:r>
            <w:r>
              <w:rPr>
                <w:b/>
                <w:sz w:val="28"/>
                <w:szCs w:val="28"/>
              </w:rPr>
              <w:t xml:space="preserve">           </w:t>
            </w:r>
            <w:r w:rsidRPr="00213CD3">
              <w:rPr>
                <w:b/>
                <w:sz w:val="28"/>
                <w:szCs w:val="28"/>
              </w:rPr>
              <w:t>CHẤP HÀNH VIÊN</w:t>
            </w:r>
          </w:p>
          <w:p w:rsidR="00291343" w:rsidRPr="00213CD3" w:rsidRDefault="00291343" w:rsidP="007621B0">
            <w:pPr>
              <w:jc w:val="center"/>
              <w:rPr>
                <w:b/>
                <w:sz w:val="12"/>
                <w:szCs w:val="28"/>
              </w:rPr>
            </w:pPr>
            <w:r>
              <w:rPr>
                <w:b/>
                <w:sz w:val="28"/>
                <w:szCs w:val="28"/>
              </w:rPr>
              <w:t xml:space="preserve">                  </w:t>
            </w:r>
          </w:p>
          <w:p w:rsidR="00291343" w:rsidRDefault="00291343" w:rsidP="007621B0">
            <w:pPr>
              <w:jc w:val="center"/>
              <w:rPr>
                <w:b/>
                <w:sz w:val="28"/>
                <w:szCs w:val="28"/>
              </w:rPr>
            </w:pPr>
          </w:p>
          <w:p w:rsidR="00291343" w:rsidRDefault="004C5337" w:rsidP="007621B0">
            <w:pPr>
              <w:jc w:val="center"/>
              <w:rPr>
                <w:b/>
                <w:sz w:val="32"/>
                <w:szCs w:val="28"/>
              </w:rPr>
            </w:pPr>
            <w:r>
              <w:rPr>
                <w:b/>
                <w:sz w:val="32"/>
                <w:szCs w:val="28"/>
              </w:rPr>
              <w:t xml:space="preserve">            (Đã ký)</w:t>
            </w:r>
          </w:p>
          <w:p w:rsidR="004C5337" w:rsidRPr="004147BF" w:rsidRDefault="004C5337" w:rsidP="007621B0">
            <w:pPr>
              <w:jc w:val="center"/>
              <w:rPr>
                <w:b/>
                <w:sz w:val="32"/>
                <w:szCs w:val="28"/>
              </w:rPr>
            </w:pPr>
          </w:p>
          <w:p w:rsidR="00291343" w:rsidRPr="004147BF" w:rsidRDefault="00291343" w:rsidP="007621B0">
            <w:pPr>
              <w:jc w:val="center"/>
              <w:rPr>
                <w:b/>
                <w:sz w:val="12"/>
                <w:szCs w:val="28"/>
              </w:rPr>
            </w:pPr>
          </w:p>
          <w:p w:rsidR="00291343" w:rsidRPr="00213CD3" w:rsidRDefault="00291343" w:rsidP="007621B0">
            <w:pPr>
              <w:jc w:val="center"/>
              <w:rPr>
                <w:b/>
                <w:sz w:val="28"/>
                <w:szCs w:val="28"/>
              </w:rPr>
            </w:pPr>
            <w:r w:rsidRPr="00213CD3">
              <w:rPr>
                <w:b/>
                <w:sz w:val="28"/>
                <w:szCs w:val="28"/>
              </w:rPr>
              <w:t xml:space="preserve">       </w:t>
            </w:r>
            <w:r>
              <w:rPr>
                <w:b/>
                <w:sz w:val="28"/>
                <w:szCs w:val="28"/>
              </w:rPr>
              <w:t xml:space="preserve">           Huỳnh Công Thành</w:t>
            </w:r>
          </w:p>
        </w:tc>
      </w:tr>
    </w:tbl>
    <w:p w:rsidR="00291343" w:rsidRDefault="00291343" w:rsidP="00291343">
      <w:pPr>
        <w:jc w:val="center"/>
        <w:rPr>
          <w:b/>
          <w:sz w:val="26"/>
          <w:szCs w:val="26"/>
        </w:rPr>
      </w:pPr>
    </w:p>
    <w:p w:rsidR="00291343" w:rsidRDefault="00291343" w:rsidP="00291343">
      <w:pPr>
        <w:jc w:val="center"/>
        <w:rPr>
          <w:b/>
          <w:sz w:val="26"/>
          <w:szCs w:val="26"/>
        </w:rPr>
      </w:pPr>
    </w:p>
    <w:p w:rsidR="00802CB4" w:rsidRDefault="00802CB4"/>
    <w:sectPr w:rsidR="00802CB4" w:rsidSect="00291343">
      <w:pgSz w:w="12240" w:h="15840"/>
      <w:pgMar w:top="709" w:right="758" w:bottom="144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43"/>
    <w:rsid w:val="00291343"/>
    <w:rsid w:val="004C5337"/>
    <w:rsid w:val="006145BE"/>
    <w:rsid w:val="006F741B"/>
    <w:rsid w:val="00802CB4"/>
    <w:rsid w:val="00C53C10"/>
    <w:rsid w:val="00D10410"/>
    <w:rsid w:val="00EE0B22"/>
    <w:rsid w:val="00F7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343"/>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343"/>
    <w:rPr>
      <w:rFonts w:ascii="Times New Roman" w:eastAsia="Times New Roman" w:hAnsi="Times New Roman" w:cs="Times New Roman"/>
      <w:b/>
      <w:sz w:val="28"/>
      <w:szCs w:val="28"/>
    </w:rPr>
  </w:style>
  <w:style w:type="paragraph" w:styleId="ListParagraph">
    <w:name w:val="List Paragraph"/>
    <w:basedOn w:val="Normal"/>
    <w:uiPriority w:val="34"/>
    <w:qFormat/>
    <w:rsid w:val="00EE0B22"/>
    <w:pPr>
      <w:ind w:left="720"/>
      <w:contextualSpacing/>
    </w:pPr>
  </w:style>
  <w:style w:type="paragraph" w:styleId="BalloonText">
    <w:name w:val="Balloon Text"/>
    <w:basedOn w:val="Normal"/>
    <w:link w:val="BalloonTextChar"/>
    <w:uiPriority w:val="99"/>
    <w:semiHidden/>
    <w:unhideWhenUsed/>
    <w:rsid w:val="004C5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3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343"/>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343"/>
    <w:rPr>
      <w:rFonts w:ascii="Times New Roman" w:eastAsia="Times New Roman" w:hAnsi="Times New Roman" w:cs="Times New Roman"/>
      <w:b/>
      <w:sz w:val="28"/>
      <w:szCs w:val="28"/>
    </w:rPr>
  </w:style>
  <w:style w:type="paragraph" w:styleId="ListParagraph">
    <w:name w:val="List Paragraph"/>
    <w:basedOn w:val="Normal"/>
    <w:uiPriority w:val="34"/>
    <w:qFormat/>
    <w:rsid w:val="00EE0B22"/>
    <w:pPr>
      <w:ind w:left="720"/>
      <w:contextualSpacing/>
    </w:pPr>
  </w:style>
  <w:style w:type="paragraph" w:styleId="BalloonText">
    <w:name w:val="Balloon Text"/>
    <w:basedOn w:val="Normal"/>
    <w:link w:val="BalloonTextChar"/>
    <w:uiPriority w:val="99"/>
    <w:semiHidden/>
    <w:unhideWhenUsed/>
    <w:rsid w:val="004C5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E89BF-9E88-4692-9799-0547D9041384}"/>
</file>

<file path=customXml/itemProps2.xml><?xml version="1.0" encoding="utf-8"?>
<ds:datastoreItem xmlns:ds="http://schemas.openxmlformats.org/officeDocument/2006/customXml" ds:itemID="{E4C64482-95FB-4927-8587-74B1B962B563}"/>
</file>

<file path=customXml/itemProps3.xml><?xml version="1.0" encoding="utf-8"?>
<ds:datastoreItem xmlns:ds="http://schemas.openxmlformats.org/officeDocument/2006/customXml" ds:itemID="{4C4EB41D-9DFA-4971-9203-23DAD69197E5}"/>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cp:lastModifiedBy>
  <cp:revision>2</cp:revision>
  <cp:lastPrinted>2021-09-22T04:12:00Z</cp:lastPrinted>
  <dcterms:created xsi:type="dcterms:W3CDTF">2021-09-24T03:41:00Z</dcterms:created>
  <dcterms:modified xsi:type="dcterms:W3CDTF">2021-09-24T03:41:00Z</dcterms:modified>
</cp:coreProperties>
</file>